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CB" w:rsidRDefault="002071CB" w:rsidP="002071CB">
      <w:pPr>
        <w:pStyle w:val="a3"/>
        <w:snapToGrid w:val="0"/>
        <w:spacing w:line="360" w:lineRule="exact"/>
        <w:ind w:leftChars="0" w:left="72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8B6B1E">
        <w:rPr>
          <w:rFonts w:ascii="標楷體" w:eastAsia="標楷體" w:hAnsi="標楷體" w:hint="eastAsia"/>
          <w:color w:val="000000"/>
          <w:sz w:val="36"/>
          <w:szCs w:val="36"/>
        </w:rPr>
        <w:t>「馬華</w:t>
      </w:r>
      <w:r w:rsidRPr="008B6B1E">
        <w:rPr>
          <w:rFonts w:ascii="標楷體" w:eastAsia="標楷體" w:hAnsi="標楷體"/>
          <w:color w:val="000000"/>
          <w:sz w:val="36"/>
          <w:szCs w:val="36"/>
        </w:rPr>
        <w:t>長篇小說創作發表專案</w:t>
      </w:r>
      <w:r w:rsidRPr="008B6B1E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Pr="008B6B1E">
        <w:rPr>
          <w:rFonts w:ascii="標楷體" w:eastAsia="標楷體" w:hAnsi="標楷體"/>
          <w:color w:val="000000"/>
          <w:sz w:val="36"/>
          <w:szCs w:val="36"/>
        </w:rPr>
        <w:t>補助辦法</w:t>
      </w:r>
    </w:p>
    <w:p w:rsidR="002071CB" w:rsidRPr="00CA58EA" w:rsidRDefault="002071CB" w:rsidP="002071CB">
      <w:pPr>
        <w:pStyle w:val="a3"/>
        <w:snapToGrid w:val="0"/>
        <w:spacing w:line="360" w:lineRule="exact"/>
        <w:ind w:leftChars="0" w:left="72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2071CB" w:rsidRDefault="002071CB" w:rsidP="002071CB">
      <w:pPr>
        <w:jc w:val="right"/>
        <w:rPr>
          <w:rFonts w:eastAsia="標楷體" w:hAnsi="標楷體"/>
          <w:color w:val="000000"/>
        </w:rPr>
      </w:pPr>
      <w:r w:rsidRPr="00C65F83">
        <w:rPr>
          <w:color w:val="000000"/>
        </w:rPr>
        <w:t xml:space="preserve">  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105</w:t>
      </w:r>
      <w:r>
        <w:rPr>
          <w:rFonts w:eastAsia="標楷體"/>
          <w:color w:val="000000"/>
        </w:rPr>
        <w:t>(20</w:t>
      </w:r>
      <w:r>
        <w:rPr>
          <w:rFonts w:eastAsia="標楷體" w:hint="eastAsia"/>
          <w:color w:val="000000"/>
        </w:rPr>
        <w:t>16</w:t>
      </w:r>
      <w:r w:rsidRPr="00C65F83">
        <w:rPr>
          <w:rFonts w:eastAsia="標楷體"/>
          <w:color w:val="000000"/>
        </w:rPr>
        <w:t>)</w:t>
      </w:r>
      <w:r w:rsidRPr="00C65F83">
        <w:rPr>
          <w:rFonts w:eastAsia="標楷體" w:hAnsi="標楷體"/>
          <w:color w:val="000000"/>
        </w:rPr>
        <w:t>年</w:t>
      </w:r>
      <w:r>
        <w:rPr>
          <w:rFonts w:eastAsia="標楷體" w:hint="eastAsia"/>
          <w:color w:val="000000"/>
        </w:rPr>
        <w:t>9</w:t>
      </w:r>
      <w:r w:rsidRPr="00C65F83">
        <w:rPr>
          <w:rFonts w:eastAsia="標楷體" w:hAnsi="標楷體"/>
          <w:color w:val="000000"/>
        </w:rPr>
        <w:t>月</w:t>
      </w:r>
      <w:r>
        <w:rPr>
          <w:rFonts w:eastAsia="標楷體" w:hint="eastAsia"/>
          <w:color w:val="000000"/>
        </w:rPr>
        <w:t>13</w:t>
      </w:r>
      <w:r>
        <w:rPr>
          <w:rFonts w:eastAsia="標楷體" w:hAnsi="標楷體"/>
          <w:color w:val="000000"/>
        </w:rPr>
        <w:t>日第</w:t>
      </w:r>
      <w:r>
        <w:rPr>
          <w:rFonts w:eastAsia="標楷體" w:hAnsi="標楷體" w:hint="eastAsia"/>
          <w:color w:val="000000"/>
        </w:rPr>
        <w:t>七</w:t>
      </w:r>
      <w:r>
        <w:rPr>
          <w:rFonts w:eastAsia="標楷體" w:hAnsi="標楷體"/>
          <w:color w:val="000000"/>
        </w:rPr>
        <w:t>屆第</w:t>
      </w:r>
      <w:r>
        <w:rPr>
          <w:rFonts w:eastAsia="標楷體" w:hAnsi="標楷體" w:hint="eastAsia"/>
          <w:color w:val="000000"/>
        </w:rPr>
        <w:t>十五</w:t>
      </w:r>
      <w:r w:rsidRPr="00C65F83">
        <w:rPr>
          <w:rFonts w:eastAsia="標楷體" w:hAnsi="標楷體"/>
          <w:color w:val="000000"/>
        </w:rPr>
        <w:t>次董事會核定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主辦單位：財團法人國家文化</w:t>
      </w:r>
      <w:bookmarkStart w:id="0" w:name="_GoBack"/>
      <w:bookmarkEnd w:id="0"/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藝術基金會(以下簡稱本基金會)</w:t>
      </w:r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贊助單位：</w:t>
      </w:r>
      <w:proofErr w:type="gramStart"/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群聯電子</w:t>
      </w:r>
      <w:proofErr w:type="gramEnd"/>
      <w:r w:rsidR="00251B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股份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有限公司、郭文德先生</w:t>
      </w: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宗旨</w:t>
      </w:r>
    </w:p>
    <w:p w:rsidR="002071CB" w:rsidRPr="00BB31D2" w:rsidRDefault="002071CB" w:rsidP="00051DE7">
      <w:pPr>
        <w:numPr>
          <w:ilvl w:val="1"/>
          <w:numId w:val="2"/>
        </w:numPr>
        <w:snapToGrid w:val="0"/>
        <w:spacing w:beforeLines="50" w:before="180" w:afterLines="50" w:after="180"/>
        <w:ind w:left="720" w:hanging="240"/>
        <w:rPr>
          <w:rFonts w:ascii="標楷體" w:eastAsia="標楷體" w:hAnsi="標楷體"/>
          <w:color w:val="000000"/>
          <w:sz w:val="28"/>
          <w:szCs w:val="28"/>
        </w:rPr>
      </w:pPr>
      <w:r w:rsidRPr="00BB31D2">
        <w:rPr>
          <w:rFonts w:ascii="標楷體" w:eastAsia="標楷體" w:hAnsi="標楷體" w:hint="eastAsia"/>
          <w:color w:val="000000"/>
          <w:sz w:val="28"/>
          <w:szCs w:val="28"/>
        </w:rPr>
        <w:t>鼓勵優秀馬華長篇小說創作及發表。</w:t>
      </w:r>
    </w:p>
    <w:p w:rsidR="002071CB" w:rsidRPr="00BB31D2" w:rsidRDefault="002071CB" w:rsidP="00051DE7">
      <w:pPr>
        <w:numPr>
          <w:ilvl w:val="1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color w:val="000000"/>
          <w:sz w:val="28"/>
          <w:szCs w:val="28"/>
        </w:rPr>
      </w:pPr>
      <w:r w:rsidRPr="00BB31D2">
        <w:rPr>
          <w:rFonts w:ascii="標楷體" w:eastAsia="標楷體" w:hAnsi="標楷體" w:hint="eastAsia"/>
          <w:color w:val="000000"/>
          <w:sz w:val="28"/>
          <w:szCs w:val="28"/>
        </w:rPr>
        <w:t>促進臺灣與馬華文學交流及發展。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補助考量方向</w:t>
      </w:r>
    </w:p>
    <w:p w:rsidR="002071CB" w:rsidRPr="008B6B1E" w:rsidRDefault="002071CB" w:rsidP="00051DE7">
      <w:pPr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1.具文學發展潛力、開創性者。</w:t>
      </w:r>
    </w:p>
    <w:p w:rsidR="002071CB" w:rsidRPr="008B6B1E" w:rsidRDefault="002071CB" w:rsidP="00051DE7">
      <w:pPr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2.體現時代精神和群體之前</w:t>
      </w:r>
      <w:proofErr w:type="gramStart"/>
      <w:r w:rsidRPr="008B6B1E">
        <w:rPr>
          <w:rFonts w:ascii="標楷體" w:eastAsia="標楷體" w:hAnsi="標楷體"/>
          <w:color w:val="000000"/>
          <w:sz w:val="28"/>
          <w:szCs w:val="28"/>
        </w:rPr>
        <w:t>瞻</w:t>
      </w:r>
      <w:proofErr w:type="gramEnd"/>
      <w:r w:rsidRPr="008B6B1E">
        <w:rPr>
          <w:rFonts w:ascii="標楷體" w:eastAsia="標楷體" w:hAnsi="標楷體"/>
          <w:color w:val="000000"/>
          <w:sz w:val="28"/>
          <w:szCs w:val="28"/>
        </w:rPr>
        <w:t>思考者。</w:t>
      </w:r>
    </w:p>
    <w:p w:rsidR="002071CB" w:rsidRPr="008B6B1E" w:rsidRDefault="002071CB" w:rsidP="00051DE7">
      <w:pPr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3.作品具突破性、創新性。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申請資格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、補助名額及補助費用</w:t>
      </w:r>
    </w:p>
    <w:p w:rsidR="002071CB" w:rsidRPr="008B6B1E" w:rsidRDefault="002071CB" w:rsidP="00051DE7">
      <w:pPr>
        <w:numPr>
          <w:ilvl w:val="0"/>
          <w:numId w:val="1"/>
        </w:numPr>
        <w:tabs>
          <w:tab w:val="clear" w:pos="960"/>
          <w:tab w:val="num" w:pos="720"/>
        </w:tabs>
        <w:snapToGrid w:val="0"/>
        <w:spacing w:beforeLines="50" w:before="180" w:afterLines="50" w:after="180"/>
        <w:ind w:left="720" w:hanging="24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具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馬來西亞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國籍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且從事華文寫作者。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（申請者須為創作者本人）</w:t>
      </w:r>
    </w:p>
    <w:p w:rsidR="002071CB" w:rsidRPr="008B6B1E" w:rsidRDefault="002071CB" w:rsidP="00051DE7">
      <w:pPr>
        <w:numPr>
          <w:ilvl w:val="0"/>
          <w:numId w:val="1"/>
        </w:numPr>
        <w:tabs>
          <w:tab w:val="clear" w:pos="960"/>
          <w:tab w:val="num" w:pos="720"/>
        </w:tabs>
        <w:snapToGrid w:val="0"/>
        <w:spacing w:beforeLines="50" w:before="180" w:afterLines="50" w:after="180"/>
        <w:ind w:left="720" w:hanging="24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補助名額：每年一名。須完成12萬字以上之全新創作。</w:t>
      </w:r>
    </w:p>
    <w:p w:rsidR="002071CB" w:rsidRPr="008B6B1E" w:rsidRDefault="002071CB" w:rsidP="00051DE7">
      <w:pPr>
        <w:numPr>
          <w:ilvl w:val="0"/>
          <w:numId w:val="1"/>
        </w:numPr>
        <w:tabs>
          <w:tab w:val="clear" w:pos="960"/>
          <w:tab w:val="num" w:pos="720"/>
        </w:tabs>
        <w:snapToGrid w:val="0"/>
        <w:spacing w:beforeLines="50" w:before="180" w:afterLines="50" w:after="180"/>
        <w:ind w:left="720" w:hanging="24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補助金額：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創作費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新台幣五十萬元。</w:t>
      </w:r>
    </w:p>
    <w:p w:rsidR="002071CB" w:rsidRPr="008B6B1E" w:rsidRDefault="002071CB" w:rsidP="00051DE7">
      <w:pPr>
        <w:numPr>
          <w:ilvl w:val="0"/>
          <w:numId w:val="1"/>
        </w:numPr>
        <w:tabs>
          <w:tab w:val="clear" w:pos="960"/>
          <w:tab w:val="num" w:pos="720"/>
        </w:tabs>
        <w:snapToGrid w:val="0"/>
        <w:spacing w:beforeLines="50" w:before="180" w:afterLines="50" w:after="180"/>
        <w:ind w:left="720" w:hanging="24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為妥善分配有限之藝文資源，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同一計畫如已獲臺灣政府單位或本基金會相關文學創作發表補助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，不得提出本專案之申請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申請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</w:t>
      </w: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公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佈時間</w:t>
      </w:r>
    </w:p>
    <w:p w:rsidR="002071CB" w:rsidRPr="008B6B1E" w:rsidRDefault="002071CB" w:rsidP="00051DE7">
      <w:pPr>
        <w:snapToGrid w:val="0"/>
        <w:spacing w:beforeLines="50" w:before="180" w:afterLines="50" w:after="180"/>
        <w:ind w:leftChars="150" w:left="57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1.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受理申請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時間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2071CB" w:rsidRPr="0053333C" w:rsidRDefault="002071CB" w:rsidP="00051DE7">
      <w:pPr>
        <w:snapToGrid w:val="0"/>
        <w:spacing w:beforeLines="50" w:before="180" w:afterLines="50" w:after="180"/>
        <w:ind w:leftChars="237" w:left="569" w:firstLineChars="49" w:firstLine="137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016</w:t>
      </w:r>
      <w:r w:rsidRPr="0053333C">
        <w:rPr>
          <w:rFonts w:ascii="標楷體" w:eastAsia="標楷體" w:hAnsi="標楷體"/>
          <w:color w:val="000000"/>
          <w:sz w:val="28"/>
          <w:szCs w:val="28"/>
        </w:rPr>
        <w:t>年</w:t>
      </w:r>
      <w:r w:rsidRPr="0053333C">
        <w:rPr>
          <w:rFonts w:ascii="標楷體" w:eastAsia="標楷體" w:hAnsi="標楷體" w:hint="eastAsia"/>
          <w:color w:val="000000"/>
          <w:sz w:val="28"/>
          <w:szCs w:val="28"/>
        </w:rPr>
        <w:t>：徵件公告日至2016年11月</w:t>
      </w:r>
      <w:r w:rsidR="0053333C" w:rsidRPr="0053333C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53333C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2071CB" w:rsidRPr="0053333C" w:rsidRDefault="002071CB" w:rsidP="00051DE7">
      <w:pPr>
        <w:snapToGrid w:val="0"/>
        <w:spacing w:beforeLines="50" w:before="180" w:afterLines="50" w:after="180"/>
        <w:ind w:leftChars="237" w:left="569" w:firstLineChars="49" w:firstLine="137"/>
        <w:rPr>
          <w:rFonts w:ascii="標楷體" w:eastAsia="標楷體" w:hAnsi="標楷體"/>
          <w:color w:val="000000"/>
          <w:sz w:val="28"/>
          <w:szCs w:val="28"/>
        </w:rPr>
      </w:pPr>
      <w:r w:rsidRPr="0053333C">
        <w:rPr>
          <w:rFonts w:ascii="標楷體" w:eastAsia="標楷體" w:hAnsi="標楷體" w:hint="eastAsia"/>
          <w:color w:val="000000"/>
          <w:sz w:val="28"/>
          <w:szCs w:val="28"/>
        </w:rPr>
        <w:t>2017年：2017年9月1日至9月30日</w:t>
      </w:r>
    </w:p>
    <w:p w:rsidR="002071CB" w:rsidRPr="0053333C" w:rsidRDefault="002071CB" w:rsidP="00051DE7">
      <w:pPr>
        <w:snapToGrid w:val="0"/>
        <w:spacing w:beforeLines="50" w:before="180" w:afterLines="50" w:after="180"/>
        <w:ind w:leftChars="237" w:left="569" w:firstLineChars="49" w:firstLine="137"/>
        <w:rPr>
          <w:rFonts w:ascii="標楷體" w:eastAsia="標楷體" w:hAnsi="標楷體"/>
          <w:color w:val="000000"/>
          <w:sz w:val="28"/>
          <w:szCs w:val="28"/>
        </w:rPr>
      </w:pPr>
      <w:r w:rsidRPr="0053333C">
        <w:rPr>
          <w:rFonts w:ascii="標楷體" w:eastAsia="標楷體" w:hAnsi="標楷體" w:hint="eastAsia"/>
          <w:color w:val="000000"/>
          <w:sz w:val="28"/>
          <w:szCs w:val="28"/>
        </w:rPr>
        <w:t>2018年：2018年9月1日至9月30日</w:t>
      </w:r>
    </w:p>
    <w:p w:rsidR="002071CB" w:rsidRDefault="002071CB" w:rsidP="00051DE7">
      <w:pPr>
        <w:snapToGrid w:val="0"/>
        <w:spacing w:beforeLines="50" w:before="180" w:afterLines="50" w:after="180"/>
        <w:ind w:leftChars="150" w:left="57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公佈揭曉：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經本基金會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董事會核定後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，於受理收件當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年12月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底前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公告。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申請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方式</w:t>
      </w:r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申請資料可</w:t>
      </w:r>
      <w:proofErr w:type="gramStart"/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電子郵件、文件郵寄或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親送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申請，請於申請</w:t>
      </w:r>
      <w:r w:rsidRPr="008B6B1E">
        <w:rPr>
          <w:rFonts w:ascii="標楷體" w:eastAsia="標楷體" w:hAnsi="標楷體"/>
          <w:bCs/>
          <w:color w:val="000000"/>
          <w:sz w:val="28"/>
          <w:szCs w:val="28"/>
        </w:rPr>
        <w:t>截止日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18:00</w:t>
      </w:r>
      <w:r w:rsidRPr="008B6B1E"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Pr="008B6B1E">
        <w:rPr>
          <w:rFonts w:ascii="標楷體" w:eastAsia="標楷體" w:hAnsi="標楷體" w:hint="eastAsia"/>
          <w:b/>
          <w:color w:val="000000"/>
          <w:sz w:val="28"/>
          <w:szCs w:val="28"/>
        </w:rPr>
        <w:t>送達本基金會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(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電子郵件至</w:t>
      </w:r>
      <w:r w:rsidRPr="008B6B1E">
        <w:rPr>
          <w:rFonts w:ascii="標楷體" w:eastAsia="標楷體" w:hAnsi="標楷體"/>
          <w:bCs/>
          <w:color w:val="000000"/>
          <w:sz w:val="28"/>
          <w:szCs w:val="28"/>
        </w:rPr>
        <w:t>截止日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23:59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)。</w:t>
      </w:r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收件電子信箱：</w:t>
      </w:r>
      <w:hyperlink r:id="rId7" w:history="1">
        <w:r w:rsidRPr="00B0383B">
          <w:rPr>
            <w:rStyle w:val="a4"/>
            <w:rFonts w:ascii="標楷體" w:eastAsia="標楷體" w:hAnsi="標楷體"/>
            <w:sz w:val="28"/>
            <w:szCs w:val="28"/>
          </w:rPr>
          <w:t>novel@ncafroc.org.tw</w:t>
        </w:r>
      </w:hyperlink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寄送地址：財團法人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國家文化藝術基金會</w:t>
      </w:r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 w:firstLineChars="500" w:firstLine="1400"/>
        <w:rPr>
          <w:rFonts w:ascii="標楷體" w:eastAsia="標楷體" w:hAnsi="標楷體"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(臺灣)臺北市仁愛路三段136號2樓202室)</w:t>
      </w:r>
    </w:p>
    <w:p w:rsidR="002071CB" w:rsidRPr="008B6B1E" w:rsidRDefault="002071CB" w:rsidP="00051DE7">
      <w:pPr>
        <w:tabs>
          <w:tab w:val="left" w:pos="567"/>
          <w:tab w:val="left" w:pos="709"/>
        </w:tabs>
        <w:snapToGrid w:val="0"/>
        <w:spacing w:beforeLines="50" w:before="180" w:afterLines="50" w:after="180"/>
        <w:ind w:left="482"/>
        <w:rPr>
          <w:rFonts w:ascii="標楷體" w:eastAsia="標楷體" w:hAnsi="標楷體"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bCs/>
          <w:color w:val="000000"/>
          <w:sz w:val="28"/>
          <w:szCs w:val="28"/>
        </w:rPr>
        <w:t>申請詢問電話：886-2-2754-1122*203，email：tszyi@ncafroc.org.tw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創作</w:t>
      </w: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期程</w:t>
      </w:r>
    </w:p>
    <w:p w:rsidR="002071CB" w:rsidRPr="008B6B1E" w:rsidRDefault="002071CB" w:rsidP="00051DE7">
      <w:pPr>
        <w:snapToGrid w:val="0"/>
        <w:spacing w:beforeLines="50" w:before="180" w:afterLines="50" w:after="180"/>
        <w:ind w:left="482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自補助結果公告後，次年1月起，為期2年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。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得申請延期1次，</w:t>
      </w:r>
    </w:p>
    <w:p w:rsidR="002071CB" w:rsidRPr="008B6B1E" w:rsidRDefault="002071CB" w:rsidP="00051DE7">
      <w:pPr>
        <w:tabs>
          <w:tab w:val="left" w:pos="543"/>
        </w:tabs>
        <w:snapToGrid w:val="0"/>
        <w:spacing w:beforeLines="50" w:before="180" w:afterLines="50" w:after="180"/>
        <w:ind w:left="543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至多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年。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申請</w:t>
      </w: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書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附電子檔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firstLineChars="75" w:firstLine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8B6B1E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8B6B1E">
        <w:rPr>
          <w:rFonts w:ascii="標楷體" w:eastAsia="標楷體" w:hAnsi="標楷體"/>
          <w:color w:val="000000"/>
          <w:sz w:val="28"/>
          <w:szCs w:val="28"/>
        </w:rPr>
        <w:t>)計畫內容</w:t>
      </w:r>
      <w:r w:rsidRPr="008B6B1E">
        <w:rPr>
          <w:rFonts w:ascii="標楷體" w:eastAsia="標楷體" w:hAnsi="標楷體" w:hint="eastAsia"/>
          <w:b/>
          <w:color w:val="000000"/>
          <w:sz w:val="28"/>
          <w:szCs w:val="28"/>
        </w:rPr>
        <w:t>須以</w:t>
      </w:r>
      <w:r w:rsidRPr="008B6B1E">
        <w:rPr>
          <w:rFonts w:ascii="標楷體" w:eastAsia="標楷體" w:hAnsi="標楷體"/>
          <w:b/>
          <w:color w:val="000000"/>
          <w:sz w:val="28"/>
          <w:szCs w:val="28"/>
        </w:rPr>
        <w:t>正體中文（繁體）</w:t>
      </w:r>
      <w:r w:rsidRPr="008B6B1E">
        <w:rPr>
          <w:rFonts w:ascii="標楷體" w:eastAsia="標楷體" w:hAnsi="標楷體" w:hint="eastAsia"/>
          <w:b/>
          <w:color w:val="000000"/>
          <w:sz w:val="28"/>
          <w:szCs w:val="28"/>
        </w:rPr>
        <w:t>書寫。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應包括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="539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1.現職、作品發表經歷。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="539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2.創作理念（應包含主題、形式、內容大綱）。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="539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3.計畫預期成果（預計完成作品之字數或作品規模）。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="539"/>
        <w:rPr>
          <w:rFonts w:ascii="標楷體" w:eastAsia="標楷體" w:hAnsi="標楷體"/>
          <w:b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color w:val="000000"/>
          <w:sz w:val="28"/>
          <w:szCs w:val="28"/>
        </w:rPr>
        <w:t>※完成作品之字數需為</w:t>
      </w:r>
      <w:r w:rsidRPr="008B6B1E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Pr="008B6B1E">
        <w:rPr>
          <w:rFonts w:ascii="標楷體" w:eastAsia="標楷體" w:hAnsi="標楷體"/>
          <w:b/>
          <w:color w:val="000000"/>
          <w:sz w:val="28"/>
          <w:szCs w:val="28"/>
        </w:rPr>
        <w:t>萬字以上。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="539"/>
        <w:rPr>
          <w:rFonts w:ascii="標楷體" w:eastAsia="標楷體" w:hAnsi="標楷體"/>
          <w:b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color w:val="000000"/>
          <w:sz w:val="28"/>
          <w:szCs w:val="28"/>
        </w:rPr>
        <w:t>4.創作試寫稿至少</w:t>
      </w:r>
      <w:r w:rsidRPr="008B6B1E">
        <w:rPr>
          <w:rFonts w:ascii="標楷體" w:eastAsia="標楷體" w:hAnsi="標楷體" w:hint="eastAsia"/>
          <w:b/>
          <w:color w:val="000000"/>
          <w:sz w:val="28"/>
          <w:szCs w:val="28"/>
        </w:rPr>
        <w:t>15,</w:t>
      </w:r>
      <w:r w:rsidRPr="008B6B1E">
        <w:rPr>
          <w:rFonts w:ascii="標楷體" w:eastAsia="標楷體" w:hAnsi="標楷體"/>
          <w:b/>
          <w:color w:val="000000"/>
          <w:sz w:val="28"/>
          <w:szCs w:val="28"/>
        </w:rPr>
        <w:t>000字。</w:t>
      </w:r>
    </w:p>
    <w:p w:rsidR="002071CB" w:rsidRPr="008B6B1E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firstLineChars="75" w:firstLine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(二)申請附件</w:t>
      </w:r>
    </w:p>
    <w:p w:rsidR="002071CB" w:rsidRPr="008428FA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Chars="225" w:left="750" w:hangingChars="75" w:hanging="210"/>
      </w:pPr>
      <w:r w:rsidRPr="00BB31D2">
        <w:rPr>
          <w:rFonts w:ascii="標楷體" w:eastAsia="標楷體" w:hAnsi="標楷體" w:hint="eastAsia"/>
          <w:color w:val="000000"/>
          <w:sz w:val="28"/>
          <w:szCs w:val="28"/>
        </w:rPr>
        <w:t>1.已發表之</w:t>
      </w:r>
      <w:r w:rsidR="001E7A44" w:rsidRPr="00BB31D2">
        <w:rPr>
          <w:rFonts w:ascii="標楷體" w:eastAsia="標楷體" w:hAnsi="標楷體" w:hint="eastAsia"/>
          <w:color w:val="000000"/>
          <w:sz w:val="28"/>
          <w:szCs w:val="28"/>
        </w:rPr>
        <w:t>華文文學</w:t>
      </w:r>
      <w:r w:rsidRPr="00BB31D2">
        <w:rPr>
          <w:rFonts w:ascii="標楷體" w:eastAsia="標楷體" w:hAnsi="標楷體" w:hint="eastAsia"/>
          <w:color w:val="000000"/>
          <w:sz w:val="28"/>
          <w:szCs w:val="28"/>
        </w:rPr>
        <w:t>作品（註明時間和出處）或</w:t>
      </w:r>
      <w:r w:rsidRPr="00BB31D2">
        <w:rPr>
          <w:rFonts w:ascii="標楷體" w:eastAsia="標楷體" w:hAnsi="標楷體"/>
          <w:color w:val="000000"/>
          <w:sz w:val="28"/>
          <w:szCs w:val="28"/>
        </w:rPr>
        <w:t>已出版之著作</w:t>
      </w:r>
      <w:r w:rsidRPr="00BB31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71CB" w:rsidRDefault="002071CB" w:rsidP="00051DE7">
      <w:pPr>
        <w:tabs>
          <w:tab w:val="left" w:pos="2235"/>
        </w:tabs>
        <w:snapToGrid w:val="0"/>
        <w:spacing w:beforeLines="50" w:before="180" w:afterLines="50" w:after="180"/>
        <w:ind w:leftChars="225" w:left="75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2.馬來西亞身分證影本。(若現居地不在馬來西亞境內者，須另提供國際護照影本)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評審作業</w:t>
      </w:r>
    </w:p>
    <w:p w:rsidR="002071CB" w:rsidRDefault="002071CB" w:rsidP="00051DE7">
      <w:pPr>
        <w:tabs>
          <w:tab w:val="left" w:pos="720"/>
          <w:tab w:val="left" w:pos="2235"/>
        </w:tabs>
        <w:snapToGrid w:val="0"/>
        <w:spacing w:beforeLines="50" w:before="180" w:afterLines="50" w:after="180"/>
        <w:ind w:leftChars="224" w:left="563" w:hangingChars="9" w:hanging="25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由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本基金會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董事會遴選相關專家學者五至七名組成評審委員會，針對所提申請案進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行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審查，評審結果經董事會核定通過後公告。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著作權歸屬及配合事項</w:t>
      </w:r>
    </w:p>
    <w:p w:rsidR="002071CB" w:rsidRPr="008B6B1E" w:rsidRDefault="002071CB" w:rsidP="00051DE7">
      <w:pPr>
        <w:tabs>
          <w:tab w:val="left" w:pos="720"/>
          <w:tab w:val="left" w:pos="2235"/>
        </w:tabs>
        <w:snapToGrid w:val="0"/>
        <w:spacing w:beforeLines="50" w:before="180" w:afterLines="50" w:after="180"/>
        <w:ind w:leftChars="225" w:left="75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1.著作權屬作者所有，但須無償授權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本基金會及贊助單位，部分內容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以非營利為目的，作為公開發表及利用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。本基金會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與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受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補助者須簽訂合約，有關著作權歸屬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細則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、撥款及核銷事宜依合約辦理。</w:t>
      </w:r>
    </w:p>
    <w:p w:rsidR="002071CB" w:rsidRPr="008B6B1E" w:rsidRDefault="002071CB" w:rsidP="00051DE7">
      <w:pPr>
        <w:tabs>
          <w:tab w:val="left" w:pos="720"/>
          <w:tab w:val="left" w:pos="2235"/>
        </w:tabs>
        <w:snapToGrid w:val="0"/>
        <w:spacing w:beforeLines="50" w:before="180" w:afterLines="50" w:after="180"/>
        <w:ind w:leftChars="225" w:left="75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t>2.計畫結束後檢送成果報告書一份、創作成品電子檔（光碟片）一份、創作內容摘要一份向本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基金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會核銷結案。</w:t>
      </w:r>
    </w:p>
    <w:p w:rsidR="002071CB" w:rsidRPr="008B6B1E" w:rsidRDefault="002071CB" w:rsidP="00051DE7">
      <w:pPr>
        <w:tabs>
          <w:tab w:val="left" w:pos="720"/>
          <w:tab w:val="left" w:pos="2235"/>
        </w:tabs>
        <w:snapToGrid w:val="0"/>
        <w:spacing w:beforeLines="50" w:before="180" w:afterLines="50" w:after="180"/>
        <w:ind w:leftChars="225" w:left="75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/>
          <w:color w:val="000000"/>
          <w:sz w:val="28"/>
          <w:szCs w:val="28"/>
        </w:rPr>
        <w:lastRenderedPageBreak/>
        <w:t>3.創作成果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經評鑑通過後，首次出版由本基金會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統籌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於臺灣以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正體中文（繁體）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出版發行。獲補助者需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配合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本基金會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推動相關藝文活動，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8B6B1E">
        <w:rPr>
          <w:rFonts w:ascii="標楷體" w:eastAsia="標楷體" w:hAnsi="標楷體"/>
          <w:color w:val="000000"/>
          <w:sz w:val="28"/>
          <w:szCs w:val="28"/>
        </w:rPr>
        <w:t>公開發表補助計畫執行成</w:t>
      </w: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果。</w:t>
      </w:r>
    </w:p>
    <w:p w:rsidR="002071CB" w:rsidRPr="008B6B1E" w:rsidRDefault="002071CB" w:rsidP="00051DE7">
      <w:pPr>
        <w:tabs>
          <w:tab w:val="left" w:pos="720"/>
          <w:tab w:val="left" w:pos="2235"/>
        </w:tabs>
        <w:snapToGrid w:val="0"/>
        <w:spacing w:beforeLines="50" w:before="180" w:afterLines="50" w:after="180"/>
        <w:ind w:leftChars="225" w:left="750" w:hangingChars="75" w:hanging="210"/>
        <w:rPr>
          <w:rFonts w:ascii="標楷體" w:eastAsia="標楷體" w:hAnsi="標楷體"/>
          <w:color w:val="000000"/>
          <w:sz w:val="28"/>
          <w:szCs w:val="28"/>
        </w:rPr>
      </w:pPr>
      <w:r w:rsidRPr="008B6B1E">
        <w:rPr>
          <w:rFonts w:ascii="標楷體" w:eastAsia="標楷體" w:hAnsi="標楷體" w:hint="eastAsia"/>
          <w:color w:val="000000"/>
          <w:sz w:val="28"/>
          <w:szCs w:val="28"/>
        </w:rPr>
        <w:t>4.補助外籍人士依中華民國所得稅法相關規定辦理代扣繳稅額。</w:t>
      </w:r>
    </w:p>
    <w:p w:rsidR="002071CB" w:rsidRPr="008B6B1E" w:rsidRDefault="002071CB" w:rsidP="00051DE7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napToGrid w:val="0"/>
        <w:spacing w:beforeLines="50" w:before="180" w:afterLines="50" w:after="18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本專案經</w:t>
      </w:r>
      <w:r w:rsidRPr="008B6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本基金會</w:t>
      </w:r>
      <w:r w:rsidRPr="008B6B1E">
        <w:rPr>
          <w:rFonts w:ascii="標楷體" w:eastAsia="標楷體" w:hAnsi="標楷體"/>
          <w:b/>
          <w:bCs/>
          <w:color w:val="000000"/>
          <w:sz w:val="28"/>
          <w:szCs w:val="28"/>
        </w:rPr>
        <w:t>董事會核定後實施，其修訂時亦同。</w:t>
      </w:r>
    </w:p>
    <w:p w:rsidR="002071CB" w:rsidRPr="00715CC0" w:rsidRDefault="002071CB" w:rsidP="002071CB"/>
    <w:p w:rsidR="00626907" w:rsidRPr="002071CB" w:rsidRDefault="00626907"/>
    <w:sectPr w:rsidR="00626907" w:rsidRPr="002071CB" w:rsidSect="00523EE3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3E" w:rsidRDefault="00CA58EA">
      <w:r>
        <w:separator/>
      </w:r>
    </w:p>
  </w:endnote>
  <w:endnote w:type="continuationSeparator" w:id="0">
    <w:p w:rsidR="00026F3E" w:rsidRDefault="00CA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6E" w:rsidRDefault="000C0D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3EE3" w:rsidRPr="00523EE3">
      <w:rPr>
        <w:noProof/>
        <w:lang w:val="zh-TW"/>
      </w:rPr>
      <w:t>3</w:t>
    </w:r>
    <w:r>
      <w:fldChar w:fldCharType="end"/>
    </w:r>
  </w:p>
  <w:p w:rsidR="00857B6E" w:rsidRDefault="00523E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3E" w:rsidRDefault="00CA58EA">
      <w:r>
        <w:separator/>
      </w:r>
    </w:p>
  </w:footnote>
  <w:footnote w:type="continuationSeparator" w:id="0">
    <w:p w:rsidR="00026F3E" w:rsidRDefault="00CA5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B36E4"/>
    <w:multiLevelType w:val="hybridMultilevel"/>
    <w:tmpl w:val="FB1C218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6F7B03E2"/>
    <w:multiLevelType w:val="hybridMultilevel"/>
    <w:tmpl w:val="60762C2C"/>
    <w:lvl w:ilvl="0" w:tplc="E3F26E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B4023E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9CA74D8">
      <w:start w:val="6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CB"/>
    <w:rsid w:val="00026F3E"/>
    <w:rsid w:val="00051DE7"/>
    <w:rsid w:val="000C0D81"/>
    <w:rsid w:val="001E7A44"/>
    <w:rsid w:val="002071CB"/>
    <w:rsid w:val="00251B8B"/>
    <w:rsid w:val="00523EE3"/>
    <w:rsid w:val="0053333C"/>
    <w:rsid w:val="00626907"/>
    <w:rsid w:val="00794D1A"/>
    <w:rsid w:val="00BB31D2"/>
    <w:rsid w:val="00C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74BBD85-00E4-4E8E-9243-233D819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CB"/>
    <w:pPr>
      <w:ind w:leftChars="200" w:left="480"/>
    </w:pPr>
  </w:style>
  <w:style w:type="character" w:styleId="a4">
    <w:name w:val="Hyperlink"/>
    <w:rsid w:val="002071CB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20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1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E7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7A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vel@ncaf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王慈憶</dc:creator>
  <cp:keywords/>
  <dc:description/>
  <cp:lastModifiedBy>王慈憶</cp:lastModifiedBy>
  <cp:revision>10</cp:revision>
  <cp:lastPrinted>2016-09-30T02:17:00Z</cp:lastPrinted>
  <dcterms:created xsi:type="dcterms:W3CDTF">2016-09-13T07:27:00Z</dcterms:created>
  <dcterms:modified xsi:type="dcterms:W3CDTF">2016-09-30T02:21:00Z</dcterms:modified>
</cp:coreProperties>
</file>